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136C11FC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BA524B">
        <w:rPr>
          <w:rFonts w:ascii="Myriad Pro" w:eastAsia="Times New Roman" w:hAnsi="Myriad Pro" w:cs="Arial"/>
          <w:bCs/>
          <w:sz w:val="20"/>
          <w:szCs w:val="20"/>
          <w:lang w:eastAsia="pl-PL"/>
        </w:rPr>
        <w:t>6</w:t>
      </w:r>
      <w:r w:rsidR="00EB6093">
        <w:rPr>
          <w:rFonts w:ascii="Myriad Pro" w:eastAsia="Times New Roman" w:hAnsi="Myriad Pro" w:cs="Arial"/>
          <w:bCs/>
          <w:sz w:val="20"/>
          <w:szCs w:val="20"/>
          <w:lang w:eastAsia="pl-PL"/>
        </w:rPr>
        <w:t>9</w:t>
      </w:r>
      <w:r w:rsidR="00805D7A">
        <w:rPr>
          <w:rFonts w:ascii="Myriad Pro" w:eastAsia="Times New Roman" w:hAnsi="Myriad Pro" w:cs="Arial"/>
          <w:bCs/>
          <w:sz w:val="20"/>
          <w:szCs w:val="20"/>
          <w:lang w:eastAsia="pl-PL"/>
        </w:rPr>
        <w:t>a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33FA9BA2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BA524B">
        <w:rPr>
          <w:rFonts w:ascii="Myriad Pro" w:eastAsia="Times New Roman" w:hAnsi="Myriad Pro" w:cs="Arial"/>
          <w:b/>
          <w:bCs/>
          <w:lang w:eastAsia="pl-PL"/>
        </w:rPr>
        <w:t>6</w:t>
      </w:r>
      <w:r w:rsidR="00EB6093">
        <w:rPr>
          <w:rFonts w:ascii="Myriad Pro" w:eastAsia="Times New Roman" w:hAnsi="Myriad Pro" w:cs="Arial"/>
          <w:b/>
          <w:bCs/>
          <w:lang w:eastAsia="pl-PL"/>
        </w:rPr>
        <w:t>9</w:t>
      </w:r>
      <w:r w:rsidR="00805D7A">
        <w:rPr>
          <w:rFonts w:ascii="Myriad Pro" w:eastAsia="Times New Roman" w:hAnsi="Myriad Pro" w:cs="Arial"/>
          <w:b/>
          <w:bCs/>
          <w:lang w:eastAsia="pl-PL"/>
        </w:rPr>
        <w:t>a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720" w:tblpY="1"/>
        <w:tblOverlap w:val="never"/>
        <w:tblW w:w="10491" w:type="dxa"/>
        <w:tblLayout w:type="fixed"/>
        <w:tblLook w:val="04A0" w:firstRow="1" w:lastRow="0" w:firstColumn="1" w:lastColumn="0" w:noHBand="0" w:noVBand="1"/>
      </w:tblPr>
      <w:tblGrid>
        <w:gridCol w:w="1844"/>
        <w:gridCol w:w="5948"/>
        <w:gridCol w:w="998"/>
        <w:gridCol w:w="1701"/>
      </w:tblGrid>
      <w:tr w:rsidR="00EB6093" w:rsidRPr="00BA524B" w14:paraId="1A3A1C21" w14:textId="419FED6F" w:rsidTr="00805D7A">
        <w:trPr>
          <w:trHeight w:val="4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554E0DD7" w:rsidR="00EB6093" w:rsidRPr="003E46D4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164" w:right="34"/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</w:pPr>
            <w:r w:rsidRPr="00287D88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8731206" w:rsidR="00EB6093" w:rsidRPr="00BA524B" w:rsidRDefault="00EB6093" w:rsidP="00805D7A">
            <w:pPr>
              <w:autoSpaceDE w:val="0"/>
              <w:autoSpaceDN w:val="0"/>
              <w:adjustRightInd w:val="0"/>
              <w:spacing w:after="0" w:line="240" w:lineRule="auto"/>
              <w:ind w:left="29" w:right="-107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287D88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Specyfikacja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B5509" w14:textId="3820FD81" w:rsidR="00EB6093" w:rsidRPr="00BA524B" w:rsidRDefault="00805D7A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I</w:t>
            </w:r>
            <w:r w:rsidR="00EB6093" w:rsidRPr="00287D88">
              <w:rPr>
                <w:rFonts w:ascii="Myriad Pro" w:hAnsi="Myriad Pro" w:cs="Arial"/>
                <w:b/>
                <w:bCs/>
                <w:color w:val="000000"/>
                <w:sz w:val="20"/>
                <w:szCs w:val="20"/>
              </w:rPr>
              <w:t>lość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EB6093" w:rsidRPr="00BA524B" w:rsidRDefault="00EB6093" w:rsidP="00EB6093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Producent/ Marka/ Nazwa własna produktu</w:t>
            </w:r>
          </w:p>
        </w:tc>
      </w:tr>
      <w:tr w:rsidR="00805D7A" w:rsidRPr="00BA524B" w14:paraId="0E575946" w14:textId="41031AB2" w:rsidTr="00805D7A">
        <w:trPr>
          <w:trHeight w:val="55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765B4FBB" w:rsidR="00805D7A" w:rsidRPr="003E46D4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bookmarkStart w:id="0" w:name="_Hlk216300153"/>
            <w:r w:rsidRPr="00287D88">
              <w:rPr>
                <w:rFonts w:ascii="Myriad Pro" w:hAnsi="Myriad Pro" w:cs="Calibri"/>
                <w:sz w:val="20"/>
                <w:szCs w:val="20"/>
              </w:rPr>
              <w:t>Podkład z kwasem hialuronowym w pełni kryjący podstawowe odcienie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021D" w14:textId="54942B7C" w:rsidR="00805D7A" w:rsidRPr="00BA524B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Pojemność: min. 25–30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Krycie: wysokie (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full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coverage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>)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Wykończenie: półmatowe / naturalne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Zawartość kwasu hialuronowego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ama odcieni: 3 podstawow</w:t>
            </w:r>
            <w:r>
              <w:rPr>
                <w:rFonts w:ascii="Myriad Pro" w:hAnsi="Myriad Pro" w:cs="Calibri"/>
                <w:sz w:val="20"/>
                <w:szCs w:val="20"/>
              </w:rPr>
              <w:t>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(jasne, średnie, ciemne)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Opakowanie z pompką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57F8F" w14:textId="77777777" w:rsidR="00805D7A" w:rsidRPr="00287D88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12 szt.</w:t>
            </w:r>
          </w:p>
          <w:p w14:paraId="55ADF9DC" w14:textId="254B82FE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(po 4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6431872E" w14:textId="13BECA7E" w:rsidTr="00805D7A">
        <w:trPr>
          <w:trHeight w:val="83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0D75E1E8" w:rsidR="00805D7A" w:rsidRPr="003E46D4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Podkład nawilżający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z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spf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40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550A" w14:textId="7CA62033" w:rsidR="00805D7A" w:rsidRPr="00BA524B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Pojemność: min. 30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SPF min. 40 (filtry UVB i UVA)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Krycie: średnie do budowanego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Wykończenie: naturalne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Odpowiedni do skóry suchej i normalnej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ama 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odcieni: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3 podstawow</w:t>
            </w:r>
            <w:r>
              <w:rPr>
                <w:rFonts w:ascii="Myriad Pro" w:hAnsi="Myriad Pro" w:cs="Calibri"/>
                <w:sz w:val="20"/>
                <w:szCs w:val="20"/>
              </w:rPr>
              <w:t>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(jasne, średnie, ciemne)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18DBF" w14:textId="77777777" w:rsidR="00805D7A" w:rsidRPr="00287D88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12 szt.</w:t>
            </w:r>
          </w:p>
          <w:p w14:paraId="32543993" w14:textId="1907D452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(po 4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11A83542" w14:textId="398D6D8D" w:rsidTr="00805D7A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45E082AA" w:rsidR="00805D7A" w:rsidRPr="003E46D4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lastRenderedPageBreak/>
              <w:t xml:space="preserve">Podkład rozświetlający o średnim kryciu 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9D025" w14:textId="4470EEF1" w:rsidR="00805D7A" w:rsidRPr="00BA524B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Pojemność: min. 30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Krycie: średnie, budowane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Efekt: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glow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/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luminous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Trwałość min. 8 godzin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Formuła płynna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Zakres </w:t>
            </w:r>
            <w:r>
              <w:rPr>
                <w:rFonts w:ascii="Myriad Pro" w:hAnsi="Myriad Pro" w:cs="Calibri"/>
                <w:sz w:val="20"/>
                <w:szCs w:val="20"/>
              </w:rPr>
              <w:t>3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odcieni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(jasne, średnie, ciemne)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162F" w14:textId="77777777" w:rsidR="00805D7A" w:rsidRPr="00287D88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12 szt.</w:t>
            </w:r>
          </w:p>
          <w:p w14:paraId="0D730C36" w14:textId="176E0A2E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(po 4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5964D730" w14:textId="6AC042ED" w:rsidTr="00805D7A">
        <w:trPr>
          <w:trHeight w:val="99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725C172D" w:rsidR="00805D7A" w:rsidRPr="003E46D4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Kremowy korektor kryjacy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A1C6" w14:textId="4E219B1C" w:rsidR="00805D7A" w:rsidRPr="00BA524B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kremowa w sztyfcie lub słoiczku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Krycie: wysokie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Konsystencja umożliwiająca punktową korektę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Zakres 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3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odcieni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(jasne, średnie, ciemne)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CEF3C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30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  <w:p w14:paraId="2D19FF53" w14:textId="4DB2B37A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(po </w:t>
            </w:r>
            <w:r>
              <w:rPr>
                <w:rFonts w:ascii="Myriad Pro" w:hAnsi="Myriad Pro" w:cs="Calibri"/>
                <w:sz w:val="20"/>
                <w:szCs w:val="20"/>
              </w:rPr>
              <w:t>10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74E569DD" w14:textId="2D912913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1228ACF5" w:rsidR="00805D7A" w:rsidRPr="003E46D4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Matowy korektor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o wysokim stopniu krycia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F2BC4" w14:textId="6DDC7850" w:rsidR="00805D7A" w:rsidRPr="00BA524B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płynna z aplikatorem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Krycie: bardzo wysokie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Wykończenie: matowe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Zakres 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3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odcieni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(jasne, średnie, ciemne)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9B464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30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  <w:p w14:paraId="043EB654" w14:textId="61FA2EB4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(po </w:t>
            </w:r>
            <w:r>
              <w:rPr>
                <w:rFonts w:ascii="Myriad Pro" w:hAnsi="Myriad Pro" w:cs="Calibri"/>
                <w:sz w:val="20"/>
                <w:szCs w:val="20"/>
              </w:rPr>
              <w:t>10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1C3A7BEA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D4A86" w14:textId="553DAE5D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Korektor z podkładem 2w1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0DE75" w14:textId="37C46159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Forma: płynna, z aplikatorem typu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doe-foot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Pojemność: min. 10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Krycie: średnie do wysokiego, budowalne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Możliwość stosowania punktowo oraz na większe partie twarzy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Wykończenie: naturalne / półmatowe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Zakres 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3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odcieni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(jasne, średnie, ciemne)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CECF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30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  <w:p w14:paraId="07F2F7F0" w14:textId="378BDEB3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(po </w:t>
            </w:r>
            <w:r>
              <w:rPr>
                <w:rFonts w:ascii="Myriad Pro" w:hAnsi="Myriad Pro" w:cs="Calibri"/>
                <w:sz w:val="20"/>
                <w:szCs w:val="20"/>
              </w:rPr>
              <w:t>10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E65F7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4DC79BA1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5908" w14:textId="5C94EECE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Wygładzający puder pod oczy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784F6" w14:textId="2E1A333A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sypka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Gramatura: min. 8 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Efekt optycznego wygładzenia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Bez drobin brokatu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Transparentny lub delikatnie rozjaśniający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Nie powoduje efektu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flashback</w:t>
            </w:r>
            <w:proofErr w:type="spellEnd"/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4B146" w14:textId="3B396F02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B773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6C0FF5FB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CC039" w14:textId="18F4D43B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Półprzezroczysty puder utrwalający transparentny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725E5" w14:textId="2D1A25D4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sypka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Gramatura: min. 10 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Transparentny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Nie zmienia koloru podkładu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Odpowiedni do wszystkich fototypów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Sitko zabezpieczające przed wysypywaniem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59E35" w14:textId="6BE2D3E6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0CD5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3FAF0075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7C089" w14:textId="1F41469B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Utrwalający puder matowe wykończenie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2322C" w14:textId="424574D4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prasowana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Gramatura: min. 8 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Silne właściwości absorbujące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sebum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Matowe wykończenie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72C4" w14:textId="74CF5F8E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8631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58302660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FACD7" w14:textId="3DAA7E4E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Puder mineralny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689E6" w14:textId="604BE353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sypka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Skład oparty na minerałach (np.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mica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>, tlenek cynku, dwutlenek tytanu)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Na bazie składników mineralnych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Gramatura min. 8 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Krycie: lekkie do średniego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Odpowiedni do cery wrażliwej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3 podstawowe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odcieni</w:t>
            </w:r>
            <w:r>
              <w:rPr>
                <w:rFonts w:ascii="Myriad Pro" w:hAnsi="Myriad Pro" w:cs="Calibri"/>
                <w:sz w:val="20"/>
                <w:szCs w:val="20"/>
              </w:rPr>
              <w:t>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6D20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0C2727">
              <w:rPr>
                <w:rFonts w:ascii="Myriad Pro" w:hAnsi="Myriad Pro" w:cs="Calibri"/>
                <w:sz w:val="20"/>
                <w:szCs w:val="20"/>
              </w:rPr>
              <w:t xml:space="preserve">18 szt. </w:t>
            </w:r>
          </w:p>
          <w:p w14:paraId="2F851592" w14:textId="10EE32B4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0C2727">
              <w:rPr>
                <w:rFonts w:ascii="Myriad Pro" w:hAnsi="Myriad Pro" w:cs="Calibri"/>
                <w:sz w:val="20"/>
                <w:szCs w:val="20"/>
              </w:rPr>
              <w:t>(po  6 szt</w:t>
            </w:r>
            <w:r>
              <w:rPr>
                <w:rFonts w:ascii="Myriad Pro" w:hAnsi="Myriad Pro" w:cs="Calibri"/>
                <w:sz w:val="20"/>
                <w:szCs w:val="20"/>
              </w:rPr>
              <w:t>.</w:t>
            </w:r>
            <w:r w:rsidRPr="000C2727">
              <w:rPr>
                <w:rFonts w:ascii="Myriad Pro" w:hAnsi="Myriad Pro" w:cs="Calibri"/>
                <w:sz w:val="20"/>
                <w:szCs w:val="20"/>
              </w:rPr>
              <w:t xml:space="preserve">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953CA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14B0E02C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4086B" w14:textId="519B8279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Bronzer w sztyfcie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3DE57" w14:textId="6FB319EA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kremowy sztyft wysuwany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Waga min. 6 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Łatwy do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blendowania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2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odcienie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(ciepły i chłodny)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0F9B1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 </w:t>
            </w:r>
          </w:p>
          <w:p w14:paraId="37A597FB" w14:textId="04A7D91D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(po 10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52FF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2CE7421D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16C1" w14:textId="74666657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0C2727">
              <w:rPr>
                <w:rFonts w:ascii="Myriad Pro" w:hAnsi="Myriad Pro" w:cs="Calibri"/>
                <w:sz w:val="20"/>
                <w:szCs w:val="20"/>
              </w:rPr>
              <w:t>Bronzer w płynie lub sztyfcie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E871" w14:textId="69E763B8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płynna/kremowa z aplikatorem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Pojemność min. 10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2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odcienie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(ciepły i chłodny)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A4AD6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 </w:t>
            </w:r>
          </w:p>
          <w:p w14:paraId="78011A54" w14:textId="6A05E28F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(po 10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FC34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52536FEF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CE8FD" w14:textId="4558C93F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lastRenderedPageBreak/>
              <w:t xml:space="preserve">Pudrowy bronzer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2108" w14:textId="39D68788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prasowana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Gramatura min. 8 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Min. 4 odcienie (w tym chłodny, neutralny, ciepły)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4A73F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 xml:space="preserve">12 szt. </w:t>
            </w:r>
          </w:p>
          <w:p w14:paraId="3E16F1B2" w14:textId="1E20FF9E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(po 3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FF93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58269DEF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46C9" w14:textId="2734677B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Rozświetlający róż jedwabisty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672B2" w14:textId="6B4CAE20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prasowana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Gramatura min. 5 g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Satynowe wykończenie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Efekt subtelnego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glow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2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odcienie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38C13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 xml:space="preserve">20 szt. </w:t>
            </w:r>
          </w:p>
          <w:p w14:paraId="32FB0329" w14:textId="60319CD4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(po 10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1655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0A4DC805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6A4D" w14:textId="2497A980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Róż w płynie 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0D9C0" w14:textId="7E16732F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płynna z aplikatorem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Pojemność min. 8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2 odcienie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75FD" w14:textId="7777777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sz w:val="20"/>
                <w:szCs w:val="20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 xml:space="preserve">20 szt. </w:t>
            </w:r>
          </w:p>
          <w:p w14:paraId="6BCE630E" w14:textId="75964246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>
              <w:rPr>
                <w:rFonts w:ascii="Myriad Pro" w:hAnsi="Myriad Pro" w:cs="Calibri"/>
                <w:sz w:val="20"/>
                <w:szCs w:val="20"/>
              </w:rPr>
              <w:t>(po 10 szt. każdego odcienia)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F4CA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32EB0994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97EA6" w14:textId="6DBEA14E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Spray utrwalający makijaż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7C2C" w14:textId="2136562A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drobnodyspersyjna mgiełka (atomizer)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Pojemność: min. 100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Odpowiedni do wszystkich typów cery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Opakowanie umożliwiające higieniczne dozowanie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83F8" w14:textId="200FD145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8EB9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0034A02B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0D105" w14:textId="29692201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Balsam rozświetlający na dekolt i szyję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93B1" w14:textId="57462A2E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Forma: balsam / emulsja o lekkiej, szybko wchłaniającej się konsystencji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Pojemność: min. 150 ml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Zawiera drobne, równomiernie rozproszone pigmenty rozświetlające (, bez widocznych dużych drobin brokatu)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Odpowiedni do różnych fototypów skóry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P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rodukt przebadany dermatologicznie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Opakowanie higieniczne (tuba lub pompka)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1D633" w14:textId="0B893125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10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47C1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7E13E503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56637" w14:textId="0CA12B48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Pędzel do podkładu – płaski typu „języczek”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F18A3" w14:textId="69A53A1E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gęste, elastyczne, niechłonące nadmiernie produktu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płaski, lekko zaokrąglony na końcu (typ „języczek”)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Szerokość główki: ok. 20–25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12–18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Umożliwia równomierne rozprowadzenie produktu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Odporny na wielokrotne mycie i dezynfekcję, zachowuje kształt po wyschnięciu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Skucie metalowe odporne na korozję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Trzonek ergonomiczny, odporny na uszkodzenia i środki czyszczące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D1B9" w14:textId="3D6808E7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30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7BFF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5BE62FB9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ECE9A" w14:textId="0371E09D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Pędzel do podkładu typu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kabuki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(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flat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top)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8DED5" w14:textId="3D7DB2F9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bardzo gęste, sprężyste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płasko ścięty (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flat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top), umożliwiający równomierne rozprowadzenie produktu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Średnica główki: ok. 25–35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20–30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Odporny na wielokrotne mycie i dezynfekcję preparatami alkoholowymi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Z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achowuje kształt po wyschnięciu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Skucie metalowe odporne na korozję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Trzonek ergonomiczny, odporny na uszkodzenia mechaniczne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7901" w14:textId="4D1062AA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30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FD39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3563782C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A21F0" w14:textId="62AF8033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Pędzel do pudru (duży, puchaty)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AD4E" w14:textId="77777777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bardzo miękkie, puszyste, gęste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duża, zaokrąglona kopuła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Średnica główki: min. 35–45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40–55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Umożliwia równomierne rozprowadzenie pudru </w:t>
            </w:r>
          </w:p>
          <w:p w14:paraId="34A4DF30" w14:textId="1AE0523F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lastRenderedPageBreak/>
              <w:t>Odporność na wielokrotne mycie i dezynfekcję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Skucie metalowe odporne na korozję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Trzonek ergonomiczny, odporny na działanie środków czyszczących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2F69A" w14:textId="2216453E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lastRenderedPageBreak/>
              <w:t>30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3455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65E59B87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40A0D" w14:textId="6571B180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Pędzel do różu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A380" w14:textId="77777777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miękkie, sprężyste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Kształt: lekko skośny lub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zaokrąglonyŚrednica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główki: ok. 25–35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30–45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Umożliwia równomierne rozprowadzenie produktu </w:t>
            </w:r>
          </w:p>
          <w:p w14:paraId="1022771B" w14:textId="7F4C5F2E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Odporny na wielokrotne mycie i dezynfekcję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Z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achowuje kształt po wyschnięciu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Skucie metalowe odporne na korozję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Trzonek ergonomiczny, przystosowany do intensywnego użytkowania szkoleniowego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00D3E" w14:textId="1B444ECB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D379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7BE397BD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83F3" w14:textId="68BBFB70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Pędzel do bronzera (duży, skośny)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2C0C2" w14:textId="77777777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 w:cs="Calibri"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miękkie, sprężyste, o średniej gęstości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duży, skośny Średnica główki: ok. 30–45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35–50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Umożliwia równomierne rozprowadzenie produktu </w:t>
            </w:r>
          </w:p>
          <w:p w14:paraId="0C60CB03" w14:textId="52A98FC4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Odporny na wielokrotne mycie i dezynfekcję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Z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achowuje pierwotny kształt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Skucie metalowe odporne na korozję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Trzonek ergonomiczny, przystosowany do intensywnego użytkowania szkoleniowego.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8DB5F" w14:textId="07E80D22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CEF1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69F2D7B5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EC9F2" w14:textId="4E6E0C3D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Pędzel do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rozświetlacza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(wachlarzowy)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6078D" w14:textId="7E9F710C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cienkie, elastyczne, miękkie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wachlarzowy, rozłożysty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Szerokość wachlarza: ok. 35–50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35–45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Umożliwia precyzyjną aplikację produktu 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Odporny na wielokrotne mycie i dezynfekcję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Skucie metalowe odporne na korozję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Trzonek ergonomiczny, przystosowany do intensywnego użytkowania szkoleniowego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A6BA" w14:textId="0FA9DA9E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2D2D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6A58BF96" w14:textId="77777777" w:rsidTr="00805D7A">
        <w:trPr>
          <w:trHeight w:val="97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A1678" w14:textId="3823F3D4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Pędzel do korektora (mały, płaski)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CAE0B" w14:textId="05B44885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zbite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płaski, zaokrąglony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8–12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Szerokość główki: 6–8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Przeznaczenie: aplikacja korektora pod oczy i punktowo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BB87" w14:textId="1C7A6192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30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1A96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75562B47" w14:textId="4A11CD87" w:rsidTr="00805D7A">
        <w:trPr>
          <w:trHeight w:val="83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29B7" w14:textId="31665812" w:rsidR="00805D7A" w:rsidRPr="003E46D4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Myriad Pro" w:hAnsi="Myriad Pro"/>
                <w:b/>
                <w:bCs/>
                <w:sz w:val="20"/>
                <w:szCs w:val="20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Pędzel do konturowania nosa - precyzyjny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0D92E" w14:textId="3AEE3C2D" w:rsidR="00805D7A" w:rsidRPr="00BA524B" w:rsidRDefault="00805D7A" w:rsidP="00805D7A">
            <w:pPr>
              <w:suppressAutoHyphens w:val="0"/>
              <w:spacing w:after="0" w:line="240" w:lineRule="auto"/>
              <w:ind w:left="33"/>
              <w:rPr>
                <w:rFonts w:ascii="Myriad Pro" w:hAnsi="Myriad Pro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Włosie syntetyczne, miękkie, sprężyste, odporne na mycie i dezynfekcję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wąska, wydłużona kopułka lub lekko spłaszczony owal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Długość włosia: 8–12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Szerokość główki: 4–6 mm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Skucie metalowe odporne na korozję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Trzonek lakierowany lub kompozytowy, ergonomiczny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>
              <w:rPr>
                <w:rFonts w:ascii="Myriad Pro" w:hAnsi="Myriad Pro" w:cs="Calibri"/>
                <w:sz w:val="20"/>
                <w:szCs w:val="20"/>
              </w:rPr>
              <w:t>Z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t>achowuje kształt po wyschnięciu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9C04" w14:textId="42B9F28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20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0BB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805D7A" w:rsidRPr="00BA524B" w14:paraId="0E783D74" w14:textId="77777777" w:rsidTr="00805D7A">
        <w:trPr>
          <w:trHeight w:val="55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E25F" w14:textId="1775458E" w:rsidR="00805D7A" w:rsidRDefault="00805D7A" w:rsidP="00805D7A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164" w:right="34" w:firstLine="0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>Gąbka do makijażu</w:t>
            </w:r>
          </w:p>
        </w:tc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4DF2" w14:textId="7C378D46" w:rsidR="00805D7A" w:rsidRDefault="00805D7A" w:rsidP="00805D7A">
            <w:pPr>
              <w:suppressAutoHyphens w:val="0"/>
              <w:spacing w:after="0" w:line="240" w:lineRule="auto"/>
              <w:ind w:left="33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Materiał: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bezlateksowa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 xml:space="preserve"> pianka poliuretanowa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Kształt: jajko z ostro zakończoną końcówką oraz zaokrągloną podstawą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 xml:space="preserve">Struktura: </w:t>
            </w:r>
            <w:proofErr w:type="spellStart"/>
            <w:r w:rsidRPr="00287D88">
              <w:rPr>
                <w:rFonts w:ascii="Myriad Pro" w:hAnsi="Myriad Pro" w:cs="Calibri"/>
                <w:sz w:val="20"/>
                <w:szCs w:val="20"/>
              </w:rPr>
              <w:t>drobnoporowata</w:t>
            </w:r>
            <w:proofErr w:type="spellEnd"/>
            <w:r w:rsidRPr="00287D88">
              <w:rPr>
                <w:rFonts w:ascii="Myriad Pro" w:hAnsi="Myriad Pro" w:cs="Calibri"/>
                <w:sz w:val="20"/>
                <w:szCs w:val="20"/>
              </w:rPr>
              <w:t>, równomierna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Przeznaczenie: aplikacja podkładu, korektora, produktów kremowych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Możliwość stosowania na mokro i sucho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</w:r>
            <w:r w:rsidRPr="00287D88">
              <w:rPr>
                <w:rFonts w:ascii="Myriad Pro" w:hAnsi="Myriad Pro" w:cs="Calibri"/>
                <w:sz w:val="20"/>
                <w:szCs w:val="20"/>
              </w:rPr>
              <w:lastRenderedPageBreak/>
              <w:t>Odporność na wielokrotne mycie</w:t>
            </w:r>
            <w:r w:rsidRPr="00287D88">
              <w:rPr>
                <w:rFonts w:ascii="Myriad Pro" w:hAnsi="Myriad Pro" w:cs="Calibri"/>
                <w:sz w:val="20"/>
                <w:szCs w:val="20"/>
              </w:rPr>
              <w:br/>
              <w:t>Średnica ok. 4–5 cm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2B48" w14:textId="2BFB01B9" w:rsidR="00805D7A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Calibri" w:hAnsi="Calibri" w:cs="Calibri"/>
              </w:rPr>
            </w:pPr>
            <w:r w:rsidRPr="00287D88">
              <w:rPr>
                <w:rFonts w:ascii="Myriad Pro" w:hAnsi="Myriad Pro" w:cs="Calibri"/>
                <w:sz w:val="20"/>
                <w:szCs w:val="20"/>
              </w:rPr>
              <w:lastRenderedPageBreak/>
              <w:t>50</w:t>
            </w:r>
            <w:r>
              <w:rPr>
                <w:rFonts w:ascii="Myriad Pro" w:hAnsi="Myriad Pro" w:cs="Calibri"/>
                <w:sz w:val="20"/>
                <w:szCs w:val="20"/>
              </w:rPr>
              <w:t xml:space="preserve"> szt.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585B" w14:textId="77777777" w:rsidR="00805D7A" w:rsidRPr="00BA524B" w:rsidRDefault="00805D7A" w:rsidP="00805D7A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bookmarkEnd w:id="0"/>
    </w:tbl>
    <w:p w14:paraId="6B44B913" w14:textId="69BAC830" w:rsid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3D9ECC74" w14:textId="77777777" w:rsidR="00EB6093" w:rsidRPr="00BA524B" w:rsidRDefault="00EB6093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1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1"/>
      <w:r w:rsidRPr="000F3DF2">
        <w:rPr>
          <w:rFonts w:ascii="Myriad Pro" w:hAnsi="Myriad Pro" w:cs="Arial"/>
        </w:rPr>
        <w:t>o.</w:t>
      </w:r>
    </w:p>
    <w:p w14:paraId="23FA1134" w14:textId="77777777" w:rsidR="003E46D4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</w:t>
      </w:r>
    </w:p>
    <w:p w14:paraId="089D0B7A" w14:textId="7813A050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E3DD3" w14:textId="77777777" w:rsidR="006C2757" w:rsidRDefault="006C2757">
      <w:pPr>
        <w:spacing w:after="0" w:line="240" w:lineRule="auto"/>
      </w:pPr>
      <w:r>
        <w:separator/>
      </w:r>
    </w:p>
  </w:endnote>
  <w:endnote w:type="continuationSeparator" w:id="0">
    <w:p w14:paraId="3D77BC83" w14:textId="77777777" w:rsidR="006C2757" w:rsidRDefault="006C2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26A82" w14:textId="77777777" w:rsidR="006C2757" w:rsidRDefault="006C2757">
      <w:pPr>
        <w:spacing w:after="0" w:line="240" w:lineRule="auto"/>
      </w:pPr>
      <w:r>
        <w:separator/>
      </w:r>
    </w:p>
  </w:footnote>
  <w:footnote w:type="continuationSeparator" w:id="0">
    <w:p w14:paraId="359AEE31" w14:textId="77777777" w:rsidR="006C2757" w:rsidRDefault="006C2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10CE8"/>
    <w:rsid w:val="00231F83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3E1542"/>
    <w:rsid w:val="003E46D4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761E7"/>
    <w:rsid w:val="0058333C"/>
    <w:rsid w:val="00590A5D"/>
    <w:rsid w:val="005A196C"/>
    <w:rsid w:val="005D57D5"/>
    <w:rsid w:val="005F1E3E"/>
    <w:rsid w:val="005F2C3C"/>
    <w:rsid w:val="005F5B39"/>
    <w:rsid w:val="00660576"/>
    <w:rsid w:val="00661F64"/>
    <w:rsid w:val="00693FBC"/>
    <w:rsid w:val="006A0F6F"/>
    <w:rsid w:val="006C2757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05D7A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362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E33938"/>
    <w:rsid w:val="00E43ACB"/>
    <w:rsid w:val="00E54167"/>
    <w:rsid w:val="00E80A00"/>
    <w:rsid w:val="00EB6093"/>
    <w:rsid w:val="00EE5E10"/>
    <w:rsid w:val="00EF0F01"/>
    <w:rsid w:val="00F12F38"/>
    <w:rsid w:val="00F52A8C"/>
    <w:rsid w:val="00F9599E"/>
    <w:rsid w:val="00FA5E2D"/>
    <w:rsid w:val="00FA6438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1379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2</cp:revision>
  <cp:lastPrinted>2025-11-30T16:47:00Z</cp:lastPrinted>
  <dcterms:created xsi:type="dcterms:W3CDTF">2026-04-01T16:00:00Z</dcterms:created>
  <dcterms:modified xsi:type="dcterms:W3CDTF">2026-04-01T16:00:00Z</dcterms:modified>
  <dc:language>pl-PL</dc:language>
</cp:coreProperties>
</file>